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C31A64" w:rsidR="001E41F3" w:rsidRDefault="001E41F3">
      <w:pPr>
        <w:pStyle w:val="CRCoverPage"/>
        <w:tabs>
          <w:tab w:val="right" w:pos="9639"/>
        </w:tabs>
        <w:spacing w:after="0"/>
        <w:rPr>
          <w:b/>
          <w:i/>
          <w:noProof/>
          <w:sz w:val="28"/>
        </w:rPr>
      </w:pPr>
      <w:r>
        <w:rPr>
          <w:b/>
          <w:noProof/>
          <w:sz w:val="24"/>
        </w:rPr>
        <w:t>3GPP TSG-</w:t>
      </w:r>
      <w:fldSimple w:instr=" DOCPROPERTY  TSG/WGRef  \* MERGEFORMAT ">
        <w:r w:rsidR="00DA6E41" w:rsidRPr="00DA6E41">
          <w:rPr>
            <w:b/>
            <w:noProof/>
            <w:sz w:val="24"/>
          </w:rPr>
          <w:t>RAN WG3</w:t>
        </w:r>
      </w:fldSimple>
      <w:r w:rsidR="00C66BA2">
        <w:rPr>
          <w:b/>
          <w:noProof/>
          <w:sz w:val="24"/>
        </w:rPr>
        <w:t xml:space="preserve"> </w:t>
      </w:r>
      <w:r>
        <w:rPr>
          <w:b/>
          <w:noProof/>
          <w:sz w:val="24"/>
        </w:rPr>
        <w:t>Meeting #</w:t>
      </w:r>
      <w:fldSimple w:instr=" DOCPROPERTY  MtgSeq  \* MERGEFORMAT ">
        <w:r w:rsidR="00DA6E41" w:rsidRPr="00DA6E41">
          <w:rPr>
            <w:b/>
            <w:noProof/>
            <w:sz w:val="24"/>
          </w:rPr>
          <w:t>126</w:t>
        </w:r>
      </w:fldSimple>
      <w:fldSimple w:instr=" DOCPROPERTY  MtgTitle  \* MERGEFORMAT ">
        <w:r w:rsidR="00DA6E41" w:rsidRPr="00DA6E41">
          <w:rPr>
            <w:b/>
            <w:noProof/>
            <w:sz w:val="24"/>
          </w:rPr>
          <w:t xml:space="preserve"> </w:t>
        </w:r>
      </w:fldSimple>
      <w:r>
        <w:rPr>
          <w:b/>
          <w:i/>
          <w:noProof/>
          <w:sz w:val="28"/>
        </w:rPr>
        <w:tab/>
      </w:r>
      <w:fldSimple w:instr=" DOCPROPERTY  Tdoc#  \* MERGEFORMAT ">
        <w:r w:rsidR="00DA6E41" w:rsidRPr="00DA6E41">
          <w:rPr>
            <w:b/>
            <w:i/>
            <w:noProof/>
            <w:sz w:val="28"/>
          </w:rPr>
          <w:t>R3-247048</w:t>
        </w:r>
      </w:fldSimple>
    </w:p>
    <w:p w14:paraId="7CB45193" w14:textId="7D495534" w:rsidR="001E41F3" w:rsidRDefault="00000000" w:rsidP="005E2C44">
      <w:pPr>
        <w:pStyle w:val="CRCoverPage"/>
        <w:outlineLvl w:val="0"/>
        <w:rPr>
          <w:b/>
          <w:noProof/>
          <w:sz w:val="24"/>
        </w:rPr>
      </w:pPr>
      <w:fldSimple w:instr=" DOCPROPERTY  Location  \* MERGEFORMAT ">
        <w:r w:rsidR="00DA6E41" w:rsidRPr="00DA6E41">
          <w:rPr>
            <w:b/>
            <w:noProof/>
            <w:sz w:val="24"/>
          </w:rPr>
          <w:t>Orlando</w:t>
        </w:r>
      </w:fldSimple>
      <w:r w:rsidR="001E41F3">
        <w:rPr>
          <w:b/>
          <w:noProof/>
          <w:sz w:val="24"/>
        </w:rPr>
        <w:t xml:space="preserve">, </w:t>
      </w:r>
      <w:fldSimple w:instr=" DOCPROPERTY  Country  \* MERGEFORMAT ">
        <w:r w:rsidR="00DA6E41" w:rsidRPr="00DA6E41">
          <w:rPr>
            <w:b/>
            <w:noProof/>
            <w:sz w:val="24"/>
          </w:rPr>
          <w:t>USA</w:t>
        </w:r>
      </w:fldSimple>
      <w:r w:rsidR="001E41F3">
        <w:rPr>
          <w:b/>
          <w:noProof/>
          <w:sz w:val="24"/>
        </w:rPr>
        <w:t xml:space="preserve">, </w:t>
      </w:r>
      <w:fldSimple w:instr=" DOCPROPERTY  StartDate  \* MERGEFORMAT ">
        <w:r w:rsidR="00DA6E41" w:rsidRPr="00DA6E41">
          <w:rPr>
            <w:b/>
            <w:noProof/>
            <w:sz w:val="24"/>
          </w:rPr>
          <w:t>18.</w:t>
        </w:r>
      </w:fldSimple>
      <w:r w:rsidR="00547111">
        <w:rPr>
          <w:b/>
          <w:noProof/>
          <w:sz w:val="24"/>
        </w:rPr>
        <w:t xml:space="preserve"> - </w:t>
      </w:r>
      <w:fldSimple w:instr=" DOCPROPERTY  EndDate  \* MERGEFORMAT ">
        <w:r w:rsidR="00DA6E41" w:rsidRPr="00DA6E41">
          <w:rPr>
            <w:b/>
            <w:noProof/>
            <w:sz w:val="24"/>
          </w:rPr>
          <w:t>22.11.2024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5FA40" w:rsidR="001E41F3" w:rsidRPr="00410371" w:rsidRDefault="00000000" w:rsidP="00E13F3D">
            <w:pPr>
              <w:pStyle w:val="CRCoverPage"/>
              <w:spacing w:after="0"/>
              <w:jc w:val="right"/>
              <w:rPr>
                <w:b/>
                <w:noProof/>
                <w:sz w:val="28"/>
              </w:rPr>
            </w:pPr>
            <w:fldSimple w:instr=" DOCPROPERTY  Spec#  \* MERGEFORMAT ">
              <w:r w:rsidR="00DA6E41" w:rsidRPr="00DA6E41">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7FAA7" w:rsidR="001E41F3" w:rsidRPr="00410371" w:rsidRDefault="00000000" w:rsidP="00547111">
            <w:pPr>
              <w:pStyle w:val="CRCoverPage"/>
              <w:spacing w:after="0"/>
              <w:rPr>
                <w:noProof/>
              </w:rPr>
            </w:pPr>
            <w:fldSimple w:instr=" DOCPROPERTY  Cr#  \* MERGEFORMAT ">
              <w:r w:rsidR="00DA6E41" w:rsidRPr="00DA6E41">
                <w:rPr>
                  <w:b/>
                  <w:noProof/>
                  <w:sz w:val="28"/>
                </w:rPr>
                <w:t>1199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B1D3D" w:rsidR="001E41F3" w:rsidRPr="00410371" w:rsidRDefault="00000000" w:rsidP="00E13F3D">
            <w:pPr>
              <w:pStyle w:val="CRCoverPage"/>
              <w:spacing w:after="0"/>
              <w:jc w:val="center"/>
              <w:rPr>
                <w:b/>
                <w:noProof/>
              </w:rPr>
            </w:pPr>
            <w:fldSimple w:instr=" DOCPROPERTY  Revision  \* MERGEFORMAT ">
              <w:r w:rsidR="00DA6E41" w:rsidRPr="00DA6E4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3EE34" w:rsidR="001E41F3" w:rsidRPr="00410371" w:rsidRDefault="00000000">
            <w:pPr>
              <w:pStyle w:val="CRCoverPage"/>
              <w:spacing w:after="0"/>
              <w:jc w:val="center"/>
              <w:rPr>
                <w:noProof/>
                <w:sz w:val="28"/>
              </w:rPr>
            </w:pPr>
            <w:fldSimple w:instr=" DOCPROPERTY  Version  \* MERGEFORMAT ">
              <w:r w:rsidR="00DA6E41" w:rsidRPr="00DA6E4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D84270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F53A9" w:rsidR="00F25D98" w:rsidRDefault="00E945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7CDC4" w:rsidR="001E41F3" w:rsidRDefault="00000000">
            <w:pPr>
              <w:pStyle w:val="CRCoverPage"/>
              <w:spacing w:after="0"/>
              <w:ind w:left="100"/>
              <w:rPr>
                <w:noProof/>
              </w:rPr>
            </w:pPr>
            <w:fldSimple w:instr=" DOCPROPERTY  CrTitle  \* MERGEFORMAT ">
              <w:r w:rsidR="00DA6E41">
                <w:t>Clarification of the usage of the UE History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A0284" w:rsidR="001E41F3" w:rsidRDefault="00000000">
            <w:pPr>
              <w:pStyle w:val="CRCoverPage"/>
              <w:spacing w:after="0"/>
              <w:ind w:left="100"/>
              <w:rPr>
                <w:noProof/>
              </w:rPr>
            </w:pPr>
            <w:fldSimple w:instr=" DOCPROPERTY  SourceIfWg  \* MERGEFORMAT ">
              <w:r w:rsidR="00DA6E41">
                <w:rPr>
                  <w:noProof/>
                </w:rPr>
                <w:t>Nokia</w:t>
              </w:r>
              <w:r w:rsidR="00DA6E41">
                <w:t>, CMCC, Deutsche Telekom, Verizon, NTT Docomo, ZTE, 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13BA63" w:rsidR="001E41F3" w:rsidRDefault="00000000" w:rsidP="00547111">
            <w:pPr>
              <w:pStyle w:val="CRCoverPage"/>
              <w:spacing w:after="0"/>
              <w:ind w:left="100"/>
              <w:rPr>
                <w:noProof/>
              </w:rPr>
            </w:pPr>
            <w:fldSimple w:instr=" DOCPROPERTY  SourceIfTsg  \* MERGEFORMAT ">
              <w:r w:rsidR="00DA6E41">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3E4D9"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DA6E41">
              <w:rPr>
                <w:noProof/>
              </w:rPr>
              <w:t>NR</w:t>
            </w:r>
            <w:r w:rsidR="00DA6E41">
              <w:t>_</w:t>
            </w:r>
            <w:proofErr w:type="spellStart"/>
            <w:r w:rsidR="00DA6E41">
              <w:t>newRAT</w:t>
            </w:r>
            <w:proofErr w:type="spellEnd"/>
            <w:r w:rsidR="00DA6E41">
              <w:t>-Core,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75214" w:rsidR="001E41F3" w:rsidRDefault="00000000">
            <w:pPr>
              <w:pStyle w:val="CRCoverPage"/>
              <w:spacing w:after="0"/>
              <w:ind w:left="100"/>
              <w:rPr>
                <w:noProof/>
              </w:rPr>
            </w:pPr>
            <w:fldSimple w:instr=" DOCPROPERTY  ResDate  \* MERGEFORMAT ">
              <w:r w:rsidR="00DA6E41">
                <w:rPr>
                  <w:noProof/>
                </w:rPr>
                <w:t>2024-10-27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FBA7" w:rsidR="001E41F3" w:rsidRDefault="00000000" w:rsidP="00D24991">
            <w:pPr>
              <w:pStyle w:val="CRCoverPage"/>
              <w:spacing w:after="0"/>
              <w:ind w:left="100" w:right="-609"/>
              <w:rPr>
                <w:b/>
                <w:noProof/>
              </w:rPr>
            </w:pPr>
            <w:fldSimple w:instr=" DOCPROPERTY  Cat  \* MERGEFORMAT ">
              <w:r w:rsidR="00DA6E41" w:rsidRPr="00DA6E4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EAA0F" w:rsidR="001E41F3" w:rsidRDefault="00000000">
            <w:pPr>
              <w:pStyle w:val="CRCoverPage"/>
              <w:spacing w:after="0"/>
              <w:ind w:left="100"/>
              <w:rPr>
                <w:noProof/>
              </w:rPr>
            </w:pPr>
            <w:fldSimple w:instr=" DOCPROPERTY  Release  \* MERGEFORMAT ">
              <w:r w:rsidR="00DA6E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9AF70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0259D" w14:textId="1161921E" w:rsidR="001E41F3" w:rsidRDefault="009347A3">
            <w:pPr>
              <w:pStyle w:val="CRCoverPage"/>
              <w:spacing w:after="0"/>
              <w:ind w:left="100"/>
              <w:rPr>
                <w:noProof/>
              </w:rPr>
            </w:pPr>
            <w:r>
              <w:rPr>
                <w:noProof/>
              </w:rPr>
              <w:t xml:space="preserve">In the </w:t>
            </w:r>
            <w:r w:rsidR="00F15B0F">
              <w:rPr>
                <w:noProof/>
              </w:rPr>
              <w:t>NG</w:t>
            </w:r>
            <w:r>
              <w:rPr>
                <w:noProof/>
              </w:rPr>
              <w:t xml:space="preserve">AP (and in </w:t>
            </w:r>
            <w:r w:rsidR="00F15B0F">
              <w:rPr>
                <w:noProof/>
              </w:rPr>
              <w:t>Xn</w:t>
            </w:r>
            <w:r>
              <w:rPr>
                <w:noProof/>
              </w:rPr>
              <w:t xml:space="preserve">AP), the description of UE History Information refers to “active state”. This is a description copied from X2AP, where it </w:t>
            </w:r>
            <w:r w:rsidR="009E6D17">
              <w:rPr>
                <w:noProof/>
              </w:rPr>
              <w:t>was added already in Rel-8. At the time, the LTE RRC had two possible states: RRC_IDLE and RRC_CONNECTED. Thus, the “active state” was clear. However, in NR, the term may be ambiguous: RRC has two states where UE may be “active”, the RRC_CONNECTED and the RRC_INACTIVE. The name of the latter suggests the UE is not “active”, but if looked at from the CN perspective, the C</w:t>
            </w:r>
            <w:r w:rsidR="004B6F73">
              <w:rPr>
                <w:noProof/>
              </w:rPr>
              <w:t>M-</w:t>
            </w:r>
            <w:r w:rsidR="009E6D17">
              <w:rPr>
                <w:noProof/>
              </w:rPr>
              <w:t>CONNECTED does include RRC_INACTIVE. Also, the RRC_INACTIVE, in some scenarios (when UE is “active”) does enable tracing cells that the UE uses. Thus, it may be unclear when exatly the UE History Information is to be collected.</w:t>
            </w:r>
          </w:p>
          <w:p w14:paraId="708AA7DE" w14:textId="6BB819AC" w:rsidR="009E6D17" w:rsidRDefault="009E6D17">
            <w:pPr>
              <w:pStyle w:val="CRCoverPage"/>
              <w:spacing w:after="0"/>
              <w:ind w:left="100"/>
              <w:rPr>
                <w:noProof/>
              </w:rPr>
            </w:pPr>
            <w:r>
              <w:rPr>
                <w:noProof/>
              </w:rPr>
              <w:t>The original purpose of the UE History Information was to enable tracing ping-pong handovers. Thus, it can safely be assumed the term “active state” refers to the states where UE’s mobility is based on handovers. Also, the fact that it was introduced in LTE when the RRC_INACTIVE was not yet defined hints that the usage of the UE is limited to RRC_CONNECTED.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3663C554" w:rsidR="003668CB" w:rsidRDefault="009E6D17" w:rsidP="003668CB">
            <w:pPr>
              <w:pStyle w:val="CRCoverPage"/>
              <w:spacing w:after="0"/>
              <w:ind w:left="100"/>
              <w:rPr>
                <w:noProof/>
              </w:rPr>
            </w:pPr>
            <w:r>
              <w:rPr>
                <w:noProof/>
              </w:rPr>
              <w:t xml:space="preserve">In order to clarify that the UE History Information is to be collected in RAN only when UE </w:t>
            </w:r>
            <w:r w:rsidR="00772005">
              <w:rPr>
                <w:noProof/>
              </w:rPr>
              <w:t>is in RRC_CONNECTED, it is proposed to replace “active” with “RRC_CONNECTED”.</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39771F60" w:rsidR="001E41F3" w:rsidRDefault="003668CB" w:rsidP="003668CB">
            <w:pPr>
              <w:pStyle w:val="CRCoverPage"/>
              <w:spacing w:after="0"/>
              <w:ind w:left="100"/>
              <w:rPr>
                <w:noProof/>
              </w:rPr>
            </w:pPr>
            <w:r>
              <w:rPr>
                <w:noProof/>
              </w:rPr>
              <w:t xml:space="preserve">The impact can be considered isolated because the change only clarifies </w:t>
            </w:r>
            <w:r w:rsidR="00772005">
              <w:rPr>
                <w:noProof/>
              </w:rPr>
              <w:t>usage</w:t>
            </w:r>
            <w:r>
              <w:rPr>
                <w:noProof/>
              </w:rPr>
              <w:t xml:space="preserve"> of the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079E5" w:rsidR="001E41F3" w:rsidRDefault="00772005">
            <w:pPr>
              <w:pStyle w:val="CRCoverPage"/>
              <w:spacing w:after="0"/>
              <w:ind w:left="100"/>
              <w:rPr>
                <w:noProof/>
              </w:rPr>
            </w:pPr>
            <w:r>
              <w:rPr>
                <w:noProof/>
              </w:rPr>
              <w:t>Ambiguity concerning usage of the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DB481" w:rsidR="001E41F3" w:rsidRDefault="004D2C1A">
            <w:pPr>
              <w:pStyle w:val="CRCoverPage"/>
              <w:spacing w:after="0"/>
              <w:ind w:left="100"/>
              <w:rPr>
                <w:noProof/>
              </w:rPr>
            </w:pPr>
            <w:r>
              <w:rPr>
                <w:noProof/>
              </w:rPr>
              <w:t>9.3.</w:t>
            </w:r>
            <w:r w:rsidR="00F15B0F">
              <w:rPr>
                <w:noProof/>
              </w:rPr>
              <w:t>1.95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CB1023" w:rsidR="001E41F3" w:rsidRDefault="00F15B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6BDE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00568C" w:rsidR="00F15B0F" w:rsidRDefault="00145D43" w:rsidP="00F46619">
            <w:pPr>
              <w:pStyle w:val="CRCoverPage"/>
              <w:spacing w:after="0"/>
              <w:ind w:left="99"/>
              <w:rPr>
                <w:noProof/>
              </w:rPr>
            </w:pPr>
            <w:r>
              <w:rPr>
                <w:noProof/>
              </w:rPr>
              <w:t>TS</w:t>
            </w:r>
            <w:r w:rsidR="00F15B0F">
              <w:rPr>
                <w:noProof/>
              </w:rPr>
              <w:t xml:space="preserve"> 38.423</w:t>
            </w:r>
            <w:r>
              <w:rPr>
                <w:noProof/>
              </w:rPr>
              <w:t xml:space="preserve"> CR </w:t>
            </w:r>
            <w:r w:rsidR="00FC177B">
              <w:rPr>
                <w:noProof/>
              </w:rPr>
              <w:t>1381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63EE8" w:rsidR="001E41F3" w:rsidRDefault="00772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80E77" w:rsidR="001E41F3" w:rsidRDefault="00772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832B8A" w:rsidR="008863B9" w:rsidRDefault="00DA6E41">
            <w:pPr>
              <w:pStyle w:val="CRCoverPage"/>
              <w:spacing w:after="0"/>
              <w:ind w:left="100"/>
              <w:rPr>
                <w:noProof/>
              </w:rPr>
            </w:pPr>
            <w:r>
              <w:rPr>
                <w:noProof/>
              </w:rPr>
              <w:t>Rev.1: Resubmission of an endorsed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7D8FCA9A" w14:textId="77777777" w:rsidR="00F15B0F" w:rsidRPr="001D2E49" w:rsidRDefault="00F15B0F" w:rsidP="00F15B0F">
      <w:pPr>
        <w:pStyle w:val="Heading4"/>
        <w:rPr>
          <w:rFonts w:eastAsia="Batang"/>
        </w:rPr>
      </w:pPr>
      <w:bookmarkStart w:id="1" w:name="_Toc20955259"/>
      <w:bookmarkStart w:id="2" w:name="_Toc29503708"/>
      <w:bookmarkStart w:id="3" w:name="_Toc29504292"/>
      <w:bookmarkStart w:id="4" w:name="_Toc29504876"/>
      <w:bookmarkStart w:id="5" w:name="_Toc36553322"/>
      <w:bookmarkStart w:id="6" w:name="_Toc36555049"/>
      <w:bookmarkStart w:id="7" w:name="_Toc45652361"/>
      <w:bookmarkStart w:id="8" w:name="_Toc45658793"/>
      <w:bookmarkStart w:id="9" w:name="_Toc45720613"/>
      <w:bookmarkStart w:id="10" w:name="_Toc45798493"/>
      <w:bookmarkStart w:id="11" w:name="_Toc45897882"/>
      <w:bookmarkStart w:id="12" w:name="_Toc51746086"/>
      <w:bookmarkStart w:id="13" w:name="_Toc64446350"/>
      <w:bookmarkStart w:id="14" w:name="_Toc73982220"/>
      <w:bookmarkStart w:id="15" w:name="_Toc88652309"/>
      <w:bookmarkStart w:id="16" w:name="_Toc97891352"/>
      <w:bookmarkStart w:id="17" w:name="_Toc99123495"/>
      <w:bookmarkStart w:id="18" w:name="_Toc99662300"/>
      <w:bookmarkStart w:id="19" w:name="_Toc105152367"/>
      <w:bookmarkStart w:id="20" w:name="_Toc105174173"/>
      <w:bookmarkStart w:id="21" w:name="_Toc106109171"/>
      <w:bookmarkStart w:id="22" w:name="_Toc107409629"/>
      <w:bookmarkStart w:id="23" w:name="_Toc112756818"/>
      <w:bookmarkStart w:id="24" w:name="_Toc169665089"/>
      <w:r w:rsidRPr="001D2E49">
        <w:rPr>
          <w:rFonts w:eastAsia="Batang"/>
        </w:rPr>
        <w:t>9.3.1.95</w:t>
      </w:r>
      <w:r w:rsidRPr="001D2E49">
        <w:rPr>
          <w:rFonts w:eastAsia="Batang"/>
        </w:rPr>
        <w:tab/>
      </w:r>
      <w:r w:rsidRPr="001D2E49">
        <w:t>UE History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05C6C2F" w14:textId="0E05350F" w:rsidR="00F15B0F" w:rsidRPr="001D2E49" w:rsidRDefault="00F15B0F" w:rsidP="00F15B0F">
      <w:r w:rsidRPr="001D2E49">
        <w:t xml:space="preserve">This IE contains information about cells that a UE has been served by in </w:t>
      </w:r>
      <w:del w:id="25" w:author="Nokia" w:date="2024-09-25T10:58:00Z" w16du:dateUtc="2024-09-25T08:58:00Z">
        <w:r w:rsidRPr="001D2E49" w:rsidDel="00F15B0F">
          <w:delText>active</w:delText>
        </w:r>
      </w:del>
      <w:ins w:id="26" w:author="Nokia" w:date="2024-09-25T10:58:00Z" w16du:dateUtc="2024-09-25T08:58:00Z">
        <w:r>
          <w:t>RRC_CONNECTED</w:t>
        </w:r>
      </w:ins>
      <w:r w:rsidRPr="001D2E49">
        <w:t xml:space="preserve"> state prior to the target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15B0F" w:rsidRPr="001D2E49" w14:paraId="2D9C233A" w14:textId="77777777" w:rsidTr="007C4F50">
        <w:tc>
          <w:tcPr>
            <w:tcW w:w="2551" w:type="dxa"/>
          </w:tcPr>
          <w:p w14:paraId="44AF12D4" w14:textId="77777777" w:rsidR="00F15B0F" w:rsidRPr="001D2E49" w:rsidRDefault="00F15B0F" w:rsidP="007C4F50">
            <w:pPr>
              <w:pStyle w:val="TAH"/>
              <w:rPr>
                <w:rFonts w:cs="Arial"/>
                <w:lang w:eastAsia="ja-JP"/>
              </w:rPr>
            </w:pPr>
            <w:r w:rsidRPr="001D2E49">
              <w:rPr>
                <w:rFonts w:cs="Arial"/>
                <w:lang w:eastAsia="ja-JP"/>
              </w:rPr>
              <w:t>IE/Group Name</w:t>
            </w:r>
          </w:p>
        </w:tc>
        <w:tc>
          <w:tcPr>
            <w:tcW w:w="1020" w:type="dxa"/>
          </w:tcPr>
          <w:p w14:paraId="0B721AFF" w14:textId="77777777" w:rsidR="00F15B0F" w:rsidRPr="001D2E49" w:rsidRDefault="00F15B0F" w:rsidP="007C4F50">
            <w:pPr>
              <w:pStyle w:val="TAH"/>
              <w:rPr>
                <w:rFonts w:cs="Arial"/>
                <w:lang w:eastAsia="ja-JP"/>
              </w:rPr>
            </w:pPr>
            <w:r w:rsidRPr="001D2E49">
              <w:rPr>
                <w:rFonts w:cs="Arial"/>
                <w:lang w:eastAsia="ja-JP"/>
              </w:rPr>
              <w:t>Presence</w:t>
            </w:r>
          </w:p>
        </w:tc>
        <w:tc>
          <w:tcPr>
            <w:tcW w:w="1474" w:type="dxa"/>
          </w:tcPr>
          <w:p w14:paraId="33826328" w14:textId="77777777" w:rsidR="00F15B0F" w:rsidRPr="001D2E49" w:rsidRDefault="00F15B0F" w:rsidP="007C4F50">
            <w:pPr>
              <w:pStyle w:val="TAH"/>
              <w:rPr>
                <w:rFonts w:cs="Arial"/>
                <w:lang w:eastAsia="ja-JP"/>
              </w:rPr>
            </w:pPr>
            <w:r w:rsidRPr="001D2E49">
              <w:rPr>
                <w:rFonts w:cs="Arial"/>
                <w:lang w:eastAsia="ja-JP"/>
              </w:rPr>
              <w:t>Range</w:t>
            </w:r>
          </w:p>
        </w:tc>
        <w:tc>
          <w:tcPr>
            <w:tcW w:w="1872" w:type="dxa"/>
          </w:tcPr>
          <w:p w14:paraId="2C22CA0D" w14:textId="77777777" w:rsidR="00F15B0F" w:rsidRPr="001D2E49" w:rsidRDefault="00F15B0F" w:rsidP="007C4F50">
            <w:pPr>
              <w:pStyle w:val="TAH"/>
              <w:rPr>
                <w:rFonts w:cs="Arial"/>
                <w:lang w:eastAsia="ja-JP"/>
              </w:rPr>
            </w:pPr>
            <w:r w:rsidRPr="001D2E49">
              <w:rPr>
                <w:rFonts w:cs="Arial"/>
                <w:lang w:eastAsia="ja-JP"/>
              </w:rPr>
              <w:t>IE type and reference</w:t>
            </w:r>
          </w:p>
        </w:tc>
        <w:tc>
          <w:tcPr>
            <w:tcW w:w="2880" w:type="dxa"/>
          </w:tcPr>
          <w:p w14:paraId="4DAE2A5D" w14:textId="77777777" w:rsidR="00F15B0F" w:rsidRPr="001D2E49" w:rsidRDefault="00F15B0F" w:rsidP="007C4F50">
            <w:pPr>
              <w:pStyle w:val="TAH"/>
              <w:rPr>
                <w:rFonts w:cs="Arial"/>
                <w:lang w:eastAsia="ja-JP"/>
              </w:rPr>
            </w:pPr>
            <w:r w:rsidRPr="001D2E49">
              <w:rPr>
                <w:rFonts w:cs="Arial"/>
                <w:lang w:eastAsia="ja-JP"/>
              </w:rPr>
              <w:t>Semantics description</w:t>
            </w:r>
          </w:p>
        </w:tc>
      </w:tr>
      <w:tr w:rsidR="00F15B0F" w:rsidRPr="001D2E49" w14:paraId="662A9B86" w14:textId="77777777" w:rsidTr="007C4F50">
        <w:tc>
          <w:tcPr>
            <w:tcW w:w="2551" w:type="dxa"/>
          </w:tcPr>
          <w:p w14:paraId="5A00420F" w14:textId="77777777" w:rsidR="00F15B0F" w:rsidRPr="001D2E49" w:rsidRDefault="00F15B0F" w:rsidP="007C4F50">
            <w:pPr>
              <w:pStyle w:val="TAL"/>
              <w:rPr>
                <w:rFonts w:cs="Arial"/>
                <w:b/>
                <w:lang w:eastAsia="ja-JP"/>
              </w:rPr>
            </w:pPr>
            <w:r w:rsidRPr="001D2E49">
              <w:rPr>
                <w:rFonts w:cs="Arial"/>
                <w:b/>
              </w:rPr>
              <w:t>Last Visited Cell Item</w:t>
            </w:r>
          </w:p>
        </w:tc>
        <w:tc>
          <w:tcPr>
            <w:tcW w:w="1020" w:type="dxa"/>
          </w:tcPr>
          <w:p w14:paraId="56F3190F" w14:textId="77777777" w:rsidR="00F15B0F" w:rsidRPr="001D2E49" w:rsidRDefault="00F15B0F" w:rsidP="007C4F50">
            <w:pPr>
              <w:pStyle w:val="TAL"/>
              <w:rPr>
                <w:rFonts w:cs="Arial"/>
                <w:lang w:eastAsia="ja-JP"/>
              </w:rPr>
            </w:pPr>
          </w:p>
        </w:tc>
        <w:tc>
          <w:tcPr>
            <w:tcW w:w="1474" w:type="dxa"/>
          </w:tcPr>
          <w:p w14:paraId="47152599" w14:textId="77777777" w:rsidR="00F15B0F" w:rsidRPr="001D2E49" w:rsidRDefault="00F15B0F" w:rsidP="007C4F50">
            <w:pPr>
              <w:pStyle w:val="TAL"/>
              <w:rPr>
                <w:i/>
                <w:lang w:eastAsia="ja-JP"/>
              </w:rPr>
            </w:pPr>
            <w:r w:rsidRPr="001D2E49">
              <w:rPr>
                <w:rFonts w:cs="Arial"/>
                <w:i/>
              </w:rPr>
              <w:t>1..&lt;</w:t>
            </w:r>
            <w:proofErr w:type="spellStart"/>
            <w:r w:rsidRPr="001D2E49">
              <w:rPr>
                <w:rFonts w:cs="Arial"/>
                <w:i/>
              </w:rPr>
              <w:t>maxnoofCellsinUEHistoryInfo</w:t>
            </w:r>
            <w:proofErr w:type="spellEnd"/>
            <w:r w:rsidRPr="001D2E49">
              <w:rPr>
                <w:rFonts w:cs="Arial"/>
                <w:i/>
              </w:rPr>
              <w:t>&gt;</w:t>
            </w:r>
          </w:p>
        </w:tc>
        <w:tc>
          <w:tcPr>
            <w:tcW w:w="1872" w:type="dxa"/>
          </w:tcPr>
          <w:p w14:paraId="11502D8F" w14:textId="77777777" w:rsidR="00F15B0F" w:rsidRPr="001D2E49" w:rsidRDefault="00F15B0F" w:rsidP="007C4F50">
            <w:pPr>
              <w:pStyle w:val="TAL"/>
              <w:rPr>
                <w:rFonts w:cs="Arial"/>
                <w:lang w:eastAsia="ja-JP"/>
              </w:rPr>
            </w:pPr>
          </w:p>
        </w:tc>
        <w:tc>
          <w:tcPr>
            <w:tcW w:w="2880" w:type="dxa"/>
          </w:tcPr>
          <w:p w14:paraId="4BF08BA8" w14:textId="77777777" w:rsidR="00F15B0F" w:rsidRPr="001D2E49" w:rsidRDefault="00F15B0F" w:rsidP="007C4F50">
            <w:pPr>
              <w:pStyle w:val="TAL"/>
              <w:rPr>
                <w:lang w:eastAsia="ja-JP"/>
              </w:rPr>
            </w:pPr>
            <w:r w:rsidRPr="001D2E49">
              <w:rPr>
                <w:rFonts w:cs="Arial"/>
                <w:lang w:eastAsia="ja-JP"/>
              </w:rPr>
              <w:t>Most recent information is added to the top of this list.</w:t>
            </w:r>
          </w:p>
        </w:tc>
      </w:tr>
      <w:tr w:rsidR="00F15B0F" w:rsidRPr="001D2E49" w14:paraId="660737A9" w14:textId="77777777" w:rsidTr="007C4F50">
        <w:tc>
          <w:tcPr>
            <w:tcW w:w="2551" w:type="dxa"/>
          </w:tcPr>
          <w:p w14:paraId="0B9D4850" w14:textId="77777777" w:rsidR="00F15B0F" w:rsidRPr="0088536E" w:rsidRDefault="00F15B0F" w:rsidP="007C4F50">
            <w:pPr>
              <w:pStyle w:val="TAL"/>
              <w:ind w:leftChars="50" w:left="100"/>
              <w:rPr>
                <w:rFonts w:cs="Arial"/>
                <w:lang w:eastAsia="ja-JP"/>
              </w:rPr>
            </w:pPr>
            <w:r w:rsidRPr="0088536E">
              <w:rPr>
                <w:rFonts w:cs="Arial"/>
              </w:rPr>
              <w:t>&gt;Last Visited Cell Information</w:t>
            </w:r>
          </w:p>
        </w:tc>
        <w:tc>
          <w:tcPr>
            <w:tcW w:w="1020" w:type="dxa"/>
          </w:tcPr>
          <w:p w14:paraId="2BEBD65E" w14:textId="77777777" w:rsidR="00F15B0F" w:rsidRPr="001D2E49" w:rsidRDefault="00F15B0F" w:rsidP="007C4F50">
            <w:pPr>
              <w:pStyle w:val="TAL"/>
              <w:rPr>
                <w:rFonts w:cs="Arial"/>
                <w:lang w:eastAsia="ja-JP"/>
              </w:rPr>
            </w:pPr>
            <w:r w:rsidRPr="001D2E49">
              <w:rPr>
                <w:rFonts w:cs="Arial"/>
              </w:rPr>
              <w:t>M</w:t>
            </w:r>
          </w:p>
        </w:tc>
        <w:tc>
          <w:tcPr>
            <w:tcW w:w="1474" w:type="dxa"/>
          </w:tcPr>
          <w:p w14:paraId="118B9B8F" w14:textId="77777777" w:rsidR="00F15B0F" w:rsidRPr="001D2E49" w:rsidRDefault="00F15B0F" w:rsidP="007C4F50">
            <w:pPr>
              <w:pStyle w:val="TAL"/>
              <w:rPr>
                <w:i/>
                <w:lang w:eastAsia="ja-JP"/>
              </w:rPr>
            </w:pPr>
          </w:p>
        </w:tc>
        <w:tc>
          <w:tcPr>
            <w:tcW w:w="1872" w:type="dxa"/>
          </w:tcPr>
          <w:p w14:paraId="33DB7466" w14:textId="77777777" w:rsidR="00F15B0F" w:rsidRPr="001D2E49" w:rsidRDefault="00F15B0F" w:rsidP="007C4F50">
            <w:pPr>
              <w:pStyle w:val="TAL"/>
              <w:rPr>
                <w:rFonts w:cs="Arial"/>
                <w:lang w:eastAsia="ja-JP"/>
              </w:rPr>
            </w:pPr>
            <w:r w:rsidRPr="001D2E49">
              <w:rPr>
                <w:rFonts w:cs="Arial"/>
              </w:rPr>
              <w:t>9.3.1.96</w:t>
            </w:r>
          </w:p>
        </w:tc>
        <w:tc>
          <w:tcPr>
            <w:tcW w:w="2880" w:type="dxa"/>
          </w:tcPr>
          <w:p w14:paraId="050D306B" w14:textId="77777777" w:rsidR="00F15B0F" w:rsidRPr="001D2E49" w:rsidRDefault="00F15B0F" w:rsidP="007C4F50">
            <w:pPr>
              <w:pStyle w:val="TAL"/>
              <w:rPr>
                <w:lang w:eastAsia="ja-JP"/>
              </w:rPr>
            </w:pPr>
          </w:p>
        </w:tc>
      </w:tr>
    </w:tbl>
    <w:p w14:paraId="3DEF307A" w14:textId="77777777" w:rsidR="00F15B0F" w:rsidRPr="001D2E49" w:rsidRDefault="00F15B0F" w:rsidP="00F15B0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15B0F" w:rsidRPr="001D2E49" w14:paraId="47865B14" w14:textId="77777777" w:rsidTr="007C4F50">
        <w:tc>
          <w:tcPr>
            <w:tcW w:w="3288" w:type="dxa"/>
          </w:tcPr>
          <w:p w14:paraId="1C23893F" w14:textId="77777777" w:rsidR="00F15B0F" w:rsidRPr="001D2E49" w:rsidRDefault="00F15B0F" w:rsidP="007C4F50">
            <w:pPr>
              <w:pStyle w:val="TAH"/>
              <w:rPr>
                <w:rFonts w:cs="Arial"/>
                <w:lang w:eastAsia="ja-JP"/>
              </w:rPr>
            </w:pPr>
            <w:r w:rsidRPr="001D2E49">
              <w:rPr>
                <w:rFonts w:cs="Arial"/>
                <w:lang w:eastAsia="ja-JP"/>
              </w:rPr>
              <w:t>Range bound</w:t>
            </w:r>
          </w:p>
        </w:tc>
        <w:tc>
          <w:tcPr>
            <w:tcW w:w="6519" w:type="dxa"/>
          </w:tcPr>
          <w:p w14:paraId="1A54EFF5" w14:textId="77777777" w:rsidR="00F15B0F" w:rsidRPr="001D2E49" w:rsidRDefault="00F15B0F" w:rsidP="007C4F50">
            <w:pPr>
              <w:pStyle w:val="TAH"/>
              <w:rPr>
                <w:rFonts w:cs="Arial"/>
                <w:lang w:eastAsia="ja-JP"/>
              </w:rPr>
            </w:pPr>
            <w:r w:rsidRPr="001D2E49">
              <w:rPr>
                <w:rFonts w:cs="Arial"/>
                <w:lang w:eastAsia="ja-JP"/>
              </w:rPr>
              <w:t>Explanation</w:t>
            </w:r>
          </w:p>
        </w:tc>
      </w:tr>
      <w:tr w:rsidR="00F15B0F" w:rsidRPr="001D2E49" w14:paraId="22F54719" w14:textId="77777777" w:rsidTr="007C4F50">
        <w:tc>
          <w:tcPr>
            <w:tcW w:w="3288" w:type="dxa"/>
          </w:tcPr>
          <w:p w14:paraId="0860D647" w14:textId="77777777" w:rsidR="00F15B0F" w:rsidRPr="001D2E49" w:rsidRDefault="00F15B0F" w:rsidP="007C4F50">
            <w:pPr>
              <w:pStyle w:val="TAL"/>
              <w:rPr>
                <w:lang w:eastAsia="ja-JP"/>
              </w:rPr>
            </w:pPr>
            <w:proofErr w:type="spellStart"/>
            <w:r w:rsidRPr="001D2E49">
              <w:rPr>
                <w:rFonts w:cs="Arial"/>
              </w:rPr>
              <w:t>maxnoofCellsinUEHistoryInfo</w:t>
            </w:r>
            <w:proofErr w:type="spellEnd"/>
          </w:p>
        </w:tc>
        <w:tc>
          <w:tcPr>
            <w:tcW w:w="6519" w:type="dxa"/>
          </w:tcPr>
          <w:p w14:paraId="06090444" w14:textId="77777777" w:rsidR="00F15B0F" w:rsidRPr="001D2E49" w:rsidRDefault="00F15B0F" w:rsidP="007C4F50">
            <w:pPr>
              <w:pStyle w:val="TAL"/>
              <w:rPr>
                <w:lang w:eastAsia="ja-JP"/>
              </w:rPr>
            </w:pPr>
            <w:r w:rsidRPr="001D2E49">
              <w:rPr>
                <w:rFonts w:cs="Arial"/>
              </w:rPr>
              <w:t>Maximum no. of cells in the UE history information. Value is 16.</w:t>
            </w:r>
          </w:p>
        </w:tc>
      </w:tr>
    </w:tbl>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91A67D" w14:textId="77777777" w:rsidR="00E25668" w:rsidRDefault="00E25668">
      <w:r>
        <w:separator/>
      </w:r>
    </w:p>
  </w:endnote>
  <w:endnote w:type="continuationSeparator" w:id="0">
    <w:p w14:paraId="15E1458B" w14:textId="77777777" w:rsidR="00E25668" w:rsidRDefault="00E2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8308D" w14:textId="77777777" w:rsidR="00E25668" w:rsidRDefault="00E25668">
      <w:r>
        <w:separator/>
      </w:r>
    </w:p>
  </w:footnote>
  <w:footnote w:type="continuationSeparator" w:id="0">
    <w:p w14:paraId="01C505C4" w14:textId="77777777" w:rsidR="00E25668" w:rsidRDefault="00E25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2"/>
    <w:rsid w:val="00022E4A"/>
    <w:rsid w:val="00056C9A"/>
    <w:rsid w:val="00070E09"/>
    <w:rsid w:val="000960A6"/>
    <w:rsid w:val="000A6394"/>
    <w:rsid w:val="000B7FED"/>
    <w:rsid w:val="000C038A"/>
    <w:rsid w:val="000C6598"/>
    <w:rsid w:val="000D44B3"/>
    <w:rsid w:val="000D70EE"/>
    <w:rsid w:val="0012234F"/>
    <w:rsid w:val="0012721C"/>
    <w:rsid w:val="00141825"/>
    <w:rsid w:val="00145D43"/>
    <w:rsid w:val="00170776"/>
    <w:rsid w:val="0018755E"/>
    <w:rsid w:val="00192C46"/>
    <w:rsid w:val="001A08B3"/>
    <w:rsid w:val="001A7B60"/>
    <w:rsid w:val="001B52F0"/>
    <w:rsid w:val="001B7A65"/>
    <w:rsid w:val="001E02A9"/>
    <w:rsid w:val="001E41F3"/>
    <w:rsid w:val="001E7AFE"/>
    <w:rsid w:val="00221C59"/>
    <w:rsid w:val="0026004D"/>
    <w:rsid w:val="002640DD"/>
    <w:rsid w:val="00275D12"/>
    <w:rsid w:val="00284FEB"/>
    <w:rsid w:val="002860C4"/>
    <w:rsid w:val="002878A0"/>
    <w:rsid w:val="002B5741"/>
    <w:rsid w:val="002E1AF5"/>
    <w:rsid w:val="002E472E"/>
    <w:rsid w:val="002F1F91"/>
    <w:rsid w:val="002F3AC3"/>
    <w:rsid w:val="00305409"/>
    <w:rsid w:val="003059FF"/>
    <w:rsid w:val="003222A2"/>
    <w:rsid w:val="003609EF"/>
    <w:rsid w:val="0036231A"/>
    <w:rsid w:val="003668CB"/>
    <w:rsid w:val="00374DD4"/>
    <w:rsid w:val="003A47B5"/>
    <w:rsid w:val="003E1A36"/>
    <w:rsid w:val="0040733D"/>
    <w:rsid w:val="00410371"/>
    <w:rsid w:val="00423EB4"/>
    <w:rsid w:val="004242F1"/>
    <w:rsid w:val="004518FA"/>
    <w:rsid w:val="004906A2"/>
    <w:rsid w:val="004B6F73"/>
    <w:rsid w:val="004B75B7"/>
    <w:rsid w:val="004D2C1A"/>
    <w:rsid w:val="004F47AD"/>
    <w:rsid w:val="00504411"/>
    <w:rsid w:val="005141D9"/>
    <w:rsid w:val="0051580D"/>
    <w:rsid w:val="00547111"/>
    <w:rsid w:val="00592D74"/>
    <w:rsid w:val="005E2C44"/>
    <w:rsid w:val="005F2EFA"/>
    <w:rsid w:val="00611439"/>
    <w:rsid w:val="00621188"/>
    <w:rsid w:val="006257ED"/>
    <w:rsid w:val="00653DE4"/>
    <w:rsid w:val="00656068"/>
    <w:rsid w:val="00665C47"/>
    <w:rsid w:val="0066716C"/>
    <w:rsid w:val="00684A80"/>
    <w:rsid w:val="00695808"/>
    <w:rsid w:val="006B46FB"/>
    <w:rsid w:val="006E21FB"/>
    <w:rsid w:val="006F666B"/>
    <w:rsid w:val="00752F4E"/>
    <w:rsid w:val="00772005"/>
    <w:rsid w:val="00792342"/>
    <w:rsid w:val="007942ED"/>
    <w:rsid w:val="007977A8"/>
    <w:rsid w:val="007B06DC"/>
    <w:rsid w:val="007B16FF"/>
    <w:rsid w:val="007B512A"/>
    <w:rsid w:val="007C2097"/>
    <w:rsid w:val="007D4BB1"/>
    <w:rsid w:val="007D6A07"/>
    <w:rsid w:val="007F7259"/>
    <w:rsid w:val="007F7268"/>
    <w:rsid w:val="008040A8"/>
    <w:rsid w:val="008279FA"/>
    <w:rsid w:val="00845571"/>
    <w:rsid w:val="00851338"/>
    <w:rsid w:val="00855DB7"/>
    <w:rsid w:val="008626E7"/>
    <w:rsid w:val="00870EE7"/>
    <w:rsid w:val="00876E3E"/>
    <w:rsid w:val="008863B9"/>
    <w:rsid w:val="008A45A6"/>
    <w:rsid w:val="008A7C06"/>
    <w:rsid w:val="008D2A68"/>
    <w:rsid w:val="008D3CCC"/>
    <w:rsid w:val="008F3789"/>
    <w:rsid w:val="008F686C"/>
    <w:rsid w:val="009148DE"/>
    <w:rsid w:val="009347A3"/>
    <w:rsid w:val="00941E30"/>
    <w:rsid w:val="009531B0"/>
    <w:rsid w:val="009634C2"/>
    <w:rsid w:val="009741B3"/>
    <w:rsid w:val="009777D9"/>
    <w:rsid w:val="00991B88"/>
    <w:rsid w:val="009A5753"/>
    <w:rsid w:val="009A579D"/>
    <w:rsid w:val="009C2EE8"/>
    <w:rsid w:val="009E3297"/>
    <w:rsid w:val="009E6D17"/>
    <w:rsid w:val="009F734F"/>
    <w:rsid w:val="00A246B6"/>
    <w:rsid w:val="00A32CA3"/>
    <w:rsid w:val="00A47E70"/>
    <w:rsid w:val="00A50CF0"/>
    <w:rsid w:val="00A7671C"/>
    <w:rsid w:val="00AA2CBC"/>
    <w:rsid w:val="00AC5820"/>
    <w:rsid w:val="00AD1CD8"/>
    <w:rsid w:val="00B258BB"/>
    <w:rsid w:val="00B42732"/>
    <w:rsid w:val="00B57CB4"/>
    <w:rsid w:val="00B60D92"/>
    <w:rsid w:val="00B67B97"/>
    <w:rsid w:val="00B968C8"/>
    <w:rsid w:val="00BA3EC5"/>
    <w:rsid w:val="00BA51D9"/>
    <w:rsid w:val="00BB423E"/>
    <w:rsid w:val="00BB5DFC"/>
    <w:rsid w:val="00BD279D"/>
    <w:rsid w:val="00BD6BB8"/>
    <w:rsid w:val="00C3403B"/>
    <w:rsid w:val="00C613FC"/>
    <w:rsid w:val="00C66BA2"/>
    <w:rsid w:val="00C870F6"/>
    <w:rsid w:val="00C95985"/>
    <w:rsid w:val="00CC5026"/>
    <w:rsid w:val="00CC68D0"/>
    <w:rsid w:val="00CD4526"/>
    <w:rsid w:val="00D03F9A"/>
    <w:rsid w:val="00D06D51"/>
    <w:rsid w:val="00D12708"/>
    <w:rsid w:val="00D1689B"/>
    <w:rsid w:val="00D24991"/>
    <w:rsid w:val="00D50255"/>
    <w:rsid w:val="00D6327A"/>
    <w:rsid w:val="00D66520"/>
    <w:rsid w:val="00D84AE9"/>
    <w:rsid w:val="00D9124E"/>
    <w:rsid w:val="00DA6E41"/>
    <w:rsid w:val="00DE34CF"/>
    <w:rsid w:val="00DF7D39"/>
    <w:rsid w:val="00E13F3D"/>
    <w:rsid w:val="00E25668"/>
    <w:rsid w:val="00E26659"/>
    <w:rsid w:val="00E34898"/>
    <w:rsid w:val="00E82E8D"/>
    <w:rsid w:val="00E945C5"/>
    <w:rsid w:val="00EB09B7"/>
    <w:rsid w:val="00EE1604"/>
    <w:rsid w:val="00EE7D7C"/>
    <w:rsid w:val="00F01EF8"/>
    <w:rsid w:val="00F13637"/>
    <w:rsid w:val="00F15B0F"/>
    <w:rsid w:val="00F25D98"/>
    <w:rsid w:val="00F300FB"/>
    <w:rsid w:val="00F3218C"/>
    <w:rsid w:val="00F46619"/>
    <w:rsid w:val="00FB6386"/>
    <w:rsid w:val="00FB7E7A"/>
    <w:rsid w:val="00FC17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D2C1A"/>
    <w:rPr>
      <w:rFonts w:ascii="Times New Roman" w:hAnsi="Times New Roman"/>
      <w:lang w:val="en-GB" w:eastAsia="en-US"/>
    </w:rPr>
  </w:style>
  <w:style w:type="character" w:customStyle="1" w:styleId="TALChar">
    <w:name w:val="TAL Char"/>
    <w:link w:val="TAL"/>
    <w:qFormat/>
    <w:rsid w:val="004D2C1A"/>
    <w:rPr>
      <w:rFonts w:ascii="Arial" w:hAnsi="Arial"/>
      <w:sz w:val="18"/>
      <w:lang w:val="en-GB" w:eastAsia="en-US"/>
    </w:rPr>
  </w:style>
  <w:style w:type="character" w:customStyle="1" w:styleId="TAHChar">
    <w:name w:val="TAH Char"/>
    <w:link w:val="TAH"/>
    <w:qFormat/>
    <w:rsid w:val="004D2C1A"/>
    <w:rPr>
      <w:rFonts w:ascii="Arial" w:hAnsi="Arial"/>
      <w:b/>
      <w:sz w:val="18"/>
      <w:lang w:val="en-GB" w:eastAsia="en-US"/>
    </w:rPr>
  </w:style>
  <w:style w:type="paragraph" w:styleId="Revision">
    <w:name w:val="Revision"/>
    <w:hidden/>
    <w:uiPriority w:val="99"/>
    <w:semiHidden/>
    <w:rsid w:val="004D2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677</Words>
  <Characters>3863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40</cp:revision>
  <cp:lastPrinted>1899-12-31T23:00:00Z</cp:lastPrinted>
  <dcterms:created xsi:type="dcterms:W3CDTF">2020-02-03T08:32:00Z</dcterms:created>
  <dcterms:modified xsi:type="dcterms:W3CDTF">2024-10-30T13:20:00Z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126</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22.11.2024</vt:lpwstr>
  </property>
  <property fmtid="{D5CDD505-2E9C-101B-9397-08002B2CF9AE}" pid="8" name="Tdoc#">
    <vt:lpwstr>R3-247048</vt:lpwstr>
  </property>
  <property fmtid="{D5CDD505-2E9C-101B-9397-08002B2CF9AE}" pid="9" name="Spec#">
    <vt:lpwstr>38.413</vt:lpwstr>
  </property>
  <property fmtid="{D5CDD505-2E9C-101B-9397-08002B2CF9AE}" pid="10" name="Cr#">
    <vt:lpwstr>1199</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Nokia, CMCC, Deutsche Telekom, Verizon, NTT Docomo, ZTE, Vodafone</vt:lpwstr>
  </property>
  <property fmtid="{D5CDD505-2E9C-101B-9397-08002B2CF9AE}" pid="14" name="SourceIfTsg">
    <vt:lpwstr>R3</vt:lpwstr>
  </property>
  <property fmtid="{D5CDD505-2E9C-101B-9397-08002B2CF9AE}" pid="15" name="RelatedWis">
    <vt:lpwstr>NR_newRAT-Core, TEI18</vt:lpwstr>
  </property>
  <property fmtid="{D5CDD505-2E9C-101B-9397-08002B2CF9AE}" pid="16" name="Cat">
    <vt:lpwstr>F</vt:lpwstr>
  </property>
  <property fmtid="{D5CDD505-2E9C-101B-9397-08002B2CF9AE}" pid="17" name="ResDate">
    <vt:lpwstr>2024-10-27</vt:lpwstr>
  </property>
  <property fmtid="{D5CDD505-2E9C-101B-9397-08002B2CF9AE}" pid="18" name="Release">
    <vt:lpwstr>Rel-18</vt:lpwstr>
  </property>
  <property fmtid="{D5CDD505-2E9C-101B-9397-08002B2CF9AE}" pid="19" name="CrTitle">
    <vt:lpwstr>Clarification of the usage of the UE History Information</vt:lpwstr>
  </property>
  <property fmtid="{D5CDD505-2E9C-101B-9397-08002B2CF9AE}" pid="20" name="MtgTitle">
    <vt:lpwstr> </vt:lpwstr>
  </property>
</Properties>
</file>